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4A72" w14:textId="702B2266" w:rsidR="006423B1" w:rsidRDefault="00F72032" w:rsidP="1ABEB92D">
      <w:pPr>
        <w:rPr>
          <w:rFonts w:ascii="Calibri" w:eastAsia="Calibri" w:hAnsi="Calibri" w:cs="Calibri"/>
          <w:b/>
          <w:bCs/>
          <w:color w:val="292929"/>
          <w:sz w:val="27"/>
          <w:szCs w:val="27"/>
          <w:u w:val="single"/>
        </w:rPr>
      </w:pPr>
      <w:r>
        <w:rPr>
          <w:rFonts w:ascii="Calibri" w:eastAsia="Calibri" w:hAnsi="Calibri" w:cs="Calibri"/>
          <w:b/>
          <w:bCs/>
          <w:color w:val="292929"/>
          <w:sz w:val="27"/>
          <w:szCs w:val="27"/>
          <w:u w:val="single"/>
        </w:rPr>
        <w:t>Important c</w:t>
      </w:r>
      <w:r w:rsidR="1ABEB92D" w:rsidRPr="1ABEB92D">
        <w:rPr>
          <w:rFonts w:ascii="Calibri" w:eastAsia="Calibri" w:hAnsi="Calibri" w:cs="Calibri"/>
          <w:b/>
          <w:bCs/>
          <w:color w:val="292929"/>
          <w:sz w:val="27"/>
          <w:szCs w:val="27"/>
          <w:u w:val="single"/>
        </w:rPr>
        <w:t>hanges to the EYFS</w:t>
      </w:r>
      <w:r>
        <w:rPr>
          <w:rFonts w:ascii="Calibri" w:eastAsia="Calibri" w:hAnsi="Calibri" w:cs="Calibri"/>
          <w:b/>
          <w:bCs/>
          <w:color w:val="292929"/>
          <w:sz w:val="27"/>
          <w:szCs w:val="27"/>
          <w:u w:val="single"/>
        </w:rPr>
        <w:t xml:space="preserve"> as of 1</w:t>
      </w:r>
      <w:r w:rsidRPr="00F72032">
        <w:rPr>
          <w:rFonts w:ascii="Calibri" w:eastAsia="Calibri" w:hAnsi="Calibri" w:cs="Calibri"/>
          <w:b/>
          <w:bCs/>
          <w:color w:val="292929"/>
          <w:sz w:val="27"/>
          <w:szCs w:val="27"/>
          <w:u w:val="single"/>
          <w:vertAlign w:val="superscript"/>
        </w:rPr>
        <w:t>st</w:t>
      </w:r>
      <w:r>
        <w:rPr>
          <w:rFonts w:ascii="Calibri" w:eastAsia="Calibri" w:hAnsi="Calibri" w:cs="Calibri"/>
          <w:b/>
          <w:bCs/>
          <w:color w:val="292929"/>
          <w:sz w:val="27"/>
          <w:szCs w:val="27"/>
          <w:u w:val="single"/>
        </w:rPr>
        <w:t xml:space="preserve"> September</w:t>
      </w:r>
    </w:p>
    <w:p w14:paraId="0697070F" w14:textId="6226BE66" w:rsidR="006423B1" w:rsidRDefault="1ABEB92D" w:rsidP="1ABEB92D">
      <w:pPr>
        <w:rPr>
          <w:rFonts w:ascii="Calibri" w:eastAsia="Calibri" w:hAnsi="Calibri" w:cs="Calibri"/>
          <w:color w:val="292929"/>
          <w:sz w:val="27"/>
          <w:szCs w:val="27"/>
        </w:rPr>
      </w:pPr>
      <w:r w:rsidRPr="1ABEB92D">
        <w:rPr>
          <w:rFonts w:ascii="Calibri" w:eastAsia="Calibri" w:hAnsi="Calibri" w:cs="Calibri"/>
          <w:color w:val="292929"/>
          <w:sz w:val="27"/>
          <w:szCs w:val="27"/>
        </w:rPr>
        <w:t xml:space="preserve">On the </w:t>
      </w:r>
      <w:proofErr w:type="gramStart"/>
      <w:r w:rsidRPr="1ABEB92D">
        <w:rPr>
          <w:rFonts w:ascii="Calibri" w:eastAsia="Calibri" w:hAnsi="Calibri" w:cs="Calibri"/>
          <w:color w:val="292929"/>
          <w:sz w:val="27"/>
          <w:szCs w:val="27"/>
        </w:rPr>
        <w:t>1st</w:t>
      </w:r>
      <w:proofErr w:type="gramEnd"/>
      <w:r w:rsidRPr="1ABEB92D">
        <w:rPr>
          <w:rFonts w:ascii="Calibri" w:eastAsia="Calibri" w:hAnsi="Calibri" w:cs="Calibri"/>
          <w:color w:val="292929"/>
          <w:sz w:val="27"/>
          <w:szCs w:val="27"/>
        </w:rPr>
        <w:t xml:space="preserve"> September 2021 the Department of Education launched a new and revised EYFS Statutory Framework 2021. The aim of the 2021 EYFS reform is to strengthen the current early years curriculum we have in place and to improve practice for all children.</w:t>
      </w:r>
    </w:p>
    <w:p w14:paraId="41509AF6" w14:textId="2B2A39C0" w:rsidR="006423B1" w:rsidRDefault="1ABEB92D" w:rsidP="1ABEB92D">
      <w:pPr>
        <w:rPr>
          <w:rFonts w:ascii="Calibri" w:eastAsia="Calibri" w:hAnsi="Calibri" w:cs="Calibri"/>
          <w:b/>
          <w:bCs/>
          <w:color w:val="292929"/>
          <w:sz w:val="27"/>
          <w:szCs w:val="27"/>
          <w:u w:val="single"/>
        </w:rPr>
      </w:pPr>
      <w:r w:rsidRPr="1ABEB92D">
        <w:rPr>
          <w:rFonts w:ascii="Calibri" w:eastAsia="Calibri" w:hAnsi="Calibri" w:cs="Calibri"/>
          <w:b/>
          <w:bCs/>
          <w:color w:val="292929"/>
          <w:sz w:val="27"/>
          <w:szCs w:val="27"/>
          <w:u w:val="single"/>
        </w:rPr>
        <w:t>What is the EYFS?</w:t>
      </w:r>
    </w:p>
    <w:p w14:paraId="584431D2" w14:textId="311EBCEB" w:rsidR="006423B1" w:rsidRDefault="1ABEB92D">
      <w:r w:rsidRPr="1ABEB92D">
        <w:rPr>
          <w:rFonts w:ascii="Calibri" w:eastAsia="Calibri" w:hAnsi="Calibri" w:cs="Calibri"/>
          <w:color w:val="0B0C0C"/>
          <w:sz w:val="28"/>
          <w:szCs w:val="28"/>
        </w:rPr>
        <w:t>The EYFS framework:</w:t>
      </w:r>
    </w:p>
    <w:p w14:paraId="0D72016E" w14:textId="4CF4D89D" w:rsidR="006423B1" w:rsidRDefault="1ABEB92D" w:rsidP="1ABEB92D">
      <w:pPr>
        <w:pStyle w:val="ListParagraph"/>
        <w:numPr>
          <w:ilvl w:val="0"/>
          <w:numId w:val="2"/>
        </w:numPr>
      </w:pPr>
      <w:r w:rsidRPr="1ABEB92D">
        <w:rPr>
          <w:rFonts w:ascii="Calibri" w:eastAsia="Calibri" w:hAnsi="Calibri" w:cs="Calibri"/>
          <w:color w:val="0B0C0C"/>
          <w:sz w:val="28"/>
          <w:szCs w:val="28"/>
        </w:rPr>
        <w:t xml:space="preserve">sets the standards that all early </w:t>
      </w:r>
      <w:proofErr w:type="gramStart"/>
      <w:r w:rsidRPr="1ABEB92D">
        <w:rPr>
          <w:rFonts w:ascii="Calibri" w:eastAsia="Calibri" w:hAnsi="Calibri" w:cs="Calibri"/>
          <w:color w:val="0B0C0C"/>
          <w:sz w:val="28"/>
          <w:szCs w:val="28"/>
        </w:rPr>
        <w:t>years</w:t>
      </w:r>
      <w:proofErr w:type="gramEnd"/>
      <w:r w:rsidRPr="1ABEB92D">
        <w:rPr>
          <w:rFonts w:ascii="Calibri" w:eastAsia="Calibri" w:hAnsi="Calibri" w:cs="Calibri"/>
          <w:color w:val="0B0C0C"/>
          <w:sz w:val="28"/>
          <w:szCs w:val="28"/>
        </w:rPr>
        <w:t xml:space="preserve"> providers must meet to ensure that children learn and develop well</w:t>
      </w:r>
    </w:p>
    <w:p w14:paraId="5B3837AE" w14:textId="340E3BBC" w:rsidR="006423B1" w:rsidRDefault="1ABEB92D" w:rsidP="1ABEB92D">
      <w:pPr>
        <w:pStyle w:val="ListParagraph"/>
        <w:numPr>
          <w:ilvl w:val="0"/>
          <w:numId w:val="2"/>
        </w:numPr>
      </w:pPr>
      <w:r w:rsidRPr="1ABEB92D">
        <w:rPr>
          <w:rFonts w:ascii="Calibri" w:eastAsia="Calibri" w:hAnsi="Calibri" w:cs="Calibri"/>
          <w:color w:val="0B0C0C"/>
          <w:sz w:val="28"/>
          <w:szCs w:val="28"/>
        </w:rPr>
        <w:t>ensures children are kept healthy and safe</w:t>
      </w:r>
    </w:p>
    <w:p w14:paraId="0BF22D2D" w14:textId="4CE6F2F8" w:rsidR="006423B1" w:rsidRDefault="1ABEB92D" w:rsidP="1ABEB92D">
      <w:pPr>
        <w:pStyle w:val="ListParagraph"/>
        <w:numPr>
          <w:ilvl w:val="0"/>
          <w:numId w:val="2"/>
        </w:numPr>
        <w:rPr>
          <w:rFonts w:ascii="Calibri" w:eastAsia="Calibri" w:hAnsi="Calibri" w:cs="Calibri"/>
          <w:color w:val="0B0C0C"/>
          <w:sz w:val="28"/>
          <w:szCs w:val="28"/>
        </w:rPr>
      </w:pPr>
      <w:r w:rsidRPr="1ABEB92D">
        <w:rPr>
          <w:rFonts w:ascii="Calibri" w:eastAsia="Calibri" w:hAnsi="Calibri" w:cs="Calibri"/>
          <w:color w:val="0B0C0C"/>
          <w:sz w:val="28"/>
          <w:szCs w:val="28"/>
        </w:rPr>
        <w:t>ensures that children have the knowledge and skills they need to start school</w:t>
      </w:r>
    </w:p>
    <w:p w14:paraId="570B4FAB" w14:textId="77777777" w:rsidR="00E64268" w:rsidRDefault="00E64268" w:rsidP="00E64268">
      <w:pPr>
        <w:rPr>
          <w:rFonts w:ascii="Calibri" w:eastAsia="Calibri" w:hAnsi="Calibri" w:cs="Calibri"/>
          <w:b/>
          <w:bCs/>
          <w:color w:val="484848"/>
          <w:sz w:val="51"/>
          <w:szCs w:val="51"/>
        </w:rPr>
      </w:pPr>
      <w:r w:rsidRPr="1ABEB92D">
        <w:rPr>
          <w:rFonts w:ascii="Calibri" w:eastAsia="Calibri" w:hAnsi="Calibri" w:cs="Calibri"/>
          <w:color w:val="292929"/>
          <w:sz w:val="27"/>
          <w:szCs w:val="27"/>
        </w:rPr>
        <w:t xml:space="preserve">The </w:t>
      </w:r>
      <w:hyperlink r:id="rId5">
        <w:r w:rsidRPr="1ABEB92D">
          <w:rPr>
            <w:rStyle w:val="Hyperlink"/>
            <w:rFonts w:ascii="Calibri" w:eastAsia="Calibri" w:hAnsi="Calibri" w:cs="Calibri"/>
            <w:sz w:val="27"/>
            <w:szCs w:val="27"/>
          </w:rPr>
          <w:t>EYFS</w:t>
        </w:r>
      </w:hyperlink>
      <w:r w:rsidRPr="1ABEB92D">
        <w:rPr>
          <w:rFonts w:ascii="Calibri" w:eastAsia="Calibri" w:hAnsi="Calibri" w:cs="Calibri"/>
          <w:color w:val="292929"/>
          <w:sz w:val="27"/>
          <w:szCs w:val="27"/>
        </w:rPr>
        <w:t xml:space="preserve"> is a play based nursery curriculum allowing children to explore, learn and develop in an environment that is safe and secure, yet challenging.</w:t>
      </w:r>
    </w:p>
    <w:p w14:paraId="67FC4995" w14:textId="77777777" w:rsidR="00E64268" w:rsidRDefault="00E64268" w:rsidP="00E64268">
      <w:r w:rsidRPr="1ABEB92D">
        <w:rPr>
          <w:rFonts w:ascii="Calibri" w:eastAsia="Calibri" w:hAnsi="Calibri" w:cs="Calibri"/>
          <w:color w:val="292929"/>
          <w:sz w:val="27"/>
          <w:szCs w:val="27"/>
        </w:rPr>
        <w:t>The principles which guide the work of our Early Years Professionals are grouped into four themes:</w:t>
      </w:r>
    </w:p>
    <w:p w14:paraId="549FB9A3" w14:textId="77777777" w:rsidR="00E64268" w:rsidRDefault="00E64268" w:rsidP="00E64268">
      <w:r w:rsidRPr="1ABEB92D">
        <w:rPr>
          <w:rFonts w:ascii="Calibri" w:eastAsia="Calibri" w:hAnsi="Calibri" w:cs="Calibri"/>
          <w:b/>
          <w:bCs/>
          <w:color w:val="BB3311"/>
          <w:sz w:val="27"/>
          <w:szCs w:val="27"/>
        </w:rPr>
        <w:t>A unique child</w:t>
      </w:r>
      <w:r w:rsidRPr="1ABEB92D">
        <w:rPr>
          <w:rFonts w:ascii="Calibri" w:eastAsia="Calibri" w:hAnsi="Calibri" w:cs="Calibri"/>
          <w:color w:val="292929"/>
          <w:sz w:val="27"/>
          <w:szCs w:val="27"/>
        </w:rPr>
        <w:t xml:space="preserve"> – every child is a competent leaner from birth who can be resilient, capable, confident and </w:t>
      </w:r>
      <w:proofErr w:type="spellStart"/>
      <w:r w:rsidRPr="1ABEB92D">
        <w:rPr>
          <w:rFonts w:ascii="Calibri" w:eastAsia="Calibri" w:hAnsi="Calibri" w:cs="Calibri"/>
          <w:color w:val="292929"/>
          <w:sz w:val="27"/>
          <w:szCs w:val="27"/>
        </w:rPr>
        <w:t>self assured</w:t>
      </w:r>
      <w:proofErr w:type="spellEnd"/>
    </w:p>
    <w:p w14:paraId="0EA17A42" w14:textId="77777777" w:rsidR="00E64268" w:rsidRDefault="00E64268" w:rsidP="00E64268">
      <w:r w:rsidRPr="1ABEB92D">
        <w:rPr>
          <w:rFonts w:ascii="Calibri" w:eastAsia="Calibri" w:hAnsi="Calibri" w:cs="Calibri"/>
          <w:b/>
          <w:bCs/>
          <w:color w:val="BB3311"/>
          <w:sz w:val="27"/>
          <w:szCs w:val="27"/>
        </w:rPr>
        <w:t>Positive Relationships</w:t>
      </w:r>
      <w:r w:rsidRPr="1ABEB92D">
        <w:rPr>
          <w:rFonts w:ascii="Calibri" w:eastAsia="Calibri" w:hAnsi="Calibri" w:cs="Calibri"/>
          <w:color w:val="292929"/>
          <w:sz w:val="27"/>
          <w:szCs w:val="27"/>
        </w:rPr>
        <w:t xml:space="preserve"> – children learn to be strong and independent from a base of loving and secure relationships with parents and/or key person</w:t>
      </w:r>
    </w:p>
    <w:p w14:paraId="63DBF9DC" w14:textId="77777777" w:rsidR="00E64268" w:rsidRDefault="00E64268" w:rsidP="00E64268">
      <w:pPr>
        <w:rPr>
          <w:rFonts w:ascii="Calibri" w:eastAsia="Calibri" w:hAnsi="Calibri" w:cs="Calibri"/>
          <w:color w:val="292929"/>
          <w:sz w:val="27"/>
          <w:szCs w:val="27"/>
        </w:rPr>
      </w:pPr>
    </w:p>
    <w:p w14:paraId="090D5C7E" w14:textId="77777777" w:rsidR="00E64268" w:rsidRDefault="00E64268" w:rsidP="00E64268">
      <w:r w:rsidRPr="1ABEB92D">
        <w:rPr>
          <w:rFonts w:ascii="Calibri" w:eastAsia="Calibri" w:hAnsi="Calibri" w:cs="Calibri"/>
          <w:b/>
          <w:bCs/>
          <w:color w:val="BB3311"/>
          <w:sz w:val="27"/>
          <w:szCs w:val="27"/>
        </w:rPr>
        <w:t>Enabling Environments</w:t>
      </w:r>
      <w:r w:rsidRPr="1ABEB92D">
        <w:rPr>
          <w:rFonts w:ascii="Calibri" w:eastAsia="Calibri" w:hAnsi="Calibri" w:cs="Calibri"/>
          <w:color w:val="292929"/>
          <w:sz w:val="27"/>
          <w:szCs w:val="27"/>
        </w:rPr>
        <w:t xml:space="preserve"> – the environment plays a key role in supporting and extending children’s development and learning</w:t>
      </w:r>
    </w:p>
    <w:p w14:paraId="60A21301" w14:textId="77777777" w:rsidR="00E64268" w:rsidRDefault="00E64268" w:rsidP="00E64268">
      <w:r w:rsidRPr="1ABEB92D">
        <w:rPr>
          <w:rFonts w:ascii="Calibri" w:eastAsia="Calibri" w:hAnsi="Calibri" w:cs="Calibri"/>
          <w:b/>
          <w:bCs/>
          <w:color w:val="BB3311"/>
          <w:sz w:val="27"/>
          <w:szCs w:val="27"/>
        </w:rPr>
        <w:t>Learning and Development</w:t>
      </w:r>
      <w:r w:rsidRPr="1ABEB92D">
        <w:rPr>
          <w:rFonts w:ascii="Calibri" w:eastAsia="Calibri" w:hAnsi="Calibri" w:cs="Calibri"/>
          <w:color w:val="292929"/>
          <w:sz w:val="27"/>
          <w:szCs w:val="27"/>
        </w:rPr>
        <w:t xml:space="preserve"> – children develop and learn in different ways and at different times; all areas of learning and development are equally important and inter-connected.</w:t>
      </w:r>
    </w:p>
    <w:p w14:paraId="44C00746" w14:textId="77777777" w:rsidR="00E64268" w:rsidRDefault="00E64268" w:rsidP="00E64268">
      <w:r w:rsidRPr="1ABEB92D">
        <w:rPr>
          <w:rFonts w:ascii="Calibri" w:eastAsia="Calibri" w:hAnsi="Calibri" w:cs="Calibri"/>
          <w:color w:val="292929"/>
          <w:sz w:val="27"/>
          <w:szCs w:val="27"/>
        </w:rPr>
        <w:t>There are three prime areas of learning in which our Early Years Professionals support children to learn and develop. These are:</w:t>
      </w:r>
    </w:p>
    <w:p w14:paraId="15E3D037" w14:textId="77777777" w:rsidR="00E64268" w:rsidRDefault="00E64268" w:rsidP="00E64268">
      <w:pPr>
        <w:pStyle w:val="ListParagraph"/>
        <w:numPr>
          <w:ilvl w:val="0"/>
          <w:numId w:val="2"/>
        </w:numPr>
      </w:pPr>
      <w:r w:rsidRPr="1ABEB92D">
        <w:rPr>
          <w:rFonts w:ascii="Calibri" w:eastAsia="Calibri" w:hAnsi="Calibri" w:cs="Calibri"/>
          <w:color w:val="292929"/>
          <w:sz w:val="27"/>
          <w:szCs w:val="27"/>
        </w:rPr>
        <w:t>Personal, social and emotional development</w:t>
      </w:r>
    </w:p>
    <w:p w14:paraId="5FB781E7" w14:textId="77777777" w:rsidR="00E64268" w:rsidRDefault="00E64268" w:rsidP="00E64268">
      <w:pPr>
        <w:pStyle w:val="ListParagraph"/>
        <w:numPr>
          <w:ilvl w:val="0"/>
          <w:numId w:val="2"/>
        </w:numPr>
      </w:pPr>
      <w:r w:rsidRPr="1ABEB92D">
        <w:rPr>
          <w:rFonts w:ascii="Calibri" w:eastAsia="Calibri" w:hAnsi="Calibri" w:cs="Calibri"/>
          <w:color w:val="292929"/>
          <w:sz w:val="27"/>
          <w:szCs w:val="27"/>
        </w:rPr>
        <w:t>Communication and language</w:t>
      </w:r>
    </w:p>
    <w:p w14:paraId="1DFF7667" w14:textId="77777777" w:rsidR="00E64268" w:rsidRDefault="00E64268" w:rsidP="00E64268">
      <w:pPr>
        <w:pStyle w:val="ListParagraph"/>
        <w:numPr>
          <w:ilvl w:val="0"/>
          <w:numId w:val="2"/>
        </w:numPr>
      </w:pPr>
      <w:r w:rsidRPr="1ABEB92D">
        <w:rPr>
          <w:rFonts w:ascii="Calibri" w:eastAsia="Calibri" w:hAnsi="Calibri" w:cs="Calibri"/>
          <w:color w:val="292929"/>
          <w:sz w:val="27"/>
          <w:szCs w:val="27"/>
        </w:rPr>
        <w:lastRenderedPageBreak/>
        <w:t>Physical development</w:t>
      </w:r>
    </w:p>
    <w:p w14:paraId="6C6E0E14" w14:textId="77777777" w:rsidR="00E64268" w:rsidRDefault="00E64268" w:rsidP="00E64268">
      <w:proofErr w:type="gramStart"/>
      <w:r w:rsidRPr="1ABEB92D">
        <w:rPr>
          <w:rFonts w:ascii="Calibri" w:eastAsia="Calibri" w:hAnsi="Calibri" w:cs="Calibri"/>
          <w:color w:val="292929"/>
          <w:sz w:val="27"/>
          <w:szCs w:val="27"/>
        </w:rPr>
        <w:t>Plus</w:t>
      </w:r>
      <w:proofErr w:type="gramEnd"/>
      <w:r w:rsidRPr="1ABEB92D">
        <w:rPr>
          <w:rFonts w:ascii="Calibri" w:eastAsia="Calibri" w:hAnsi="Calibri" w:cs="Calibri"/>
          <w:color w:val="292929"/>
          <w:sz w:val="27"/>
          <w:szCs w:val="27"/>
        </w:rPr>
        <w:t xml:space="preserve"> four specific areas of learning. These are:</w:t>
      </w:r>
    </w:p>
    <w:p w14:paraId="551F0C1A" w14:textId="77777777" w:rsidR="00E64268" w:rsidRDefault="00E64268" w:rsidP="00E64268">
      <w:pPr>
        <w:pStyle w:val="ListParagraph"/>
        <w:numPr>
          <w:ilvl w:val="0"/>
          <w:numId w:val="2"/>
        </w:numPr>
      </w:pPr>
      <w:r w:rsidRPr="1ABEB92D">
        <w:rPr>
          <w:rFonts w:ascii="Calibri" w:eastAsia="Calibri" w:hAnsi="Calibri" w:cs="Calibri"/>
          <w:color w:val="292929"/>
          <w:sz w:val="27"/>
          <w:szCs w:val="27"/>
        </w:rPr>
        <w:t>Knowledge and understanding of the world</w:t>
      </w:r>
    </w:p>
    <w:p w14:paraId="23201E95" w14:textId="77777777" w:rsidR="00E64268" w:rsidRDefault="00E64268" w:rsidP="00E64268">
      <w:pPr>
        <w:pStyle w:val="ListParagraph"/>
        <w:numPr>
          <w:ilvl w:val="0"/>
          <w:numId w:val="2"/>
        </w:numPr>
      </w:pPr>
      <w:r w:rsidRPr="1ABEB92D">
        <w:rPr>
          <w:rFonts w:ascii="Calibri" w:eastAsia="Calibri" w:hAnsi="Calibri" w:cs="Calibri"/>
          <w:color w:val="292929"/>
          <w:sz w:val="27"/>
          <w:szCs w:val="27"/>
        </w:rPr>
        <w:t>Literacy</w:t>
      </w:r>
    </w:p>
    <w:p w14:paraId="22420B81" w14:textId="77777777" w:rsidR="00E64268" w:rsidRDefault="00E64268" w:rsidP="00E64268">
      <w:pPr>
        <w:pStyle w:val="ListParagraph"/>
        <w:numPr>
          <w:ilvl w:val="0"/>
          <w:numId w:val="2"/>
        </w:numPr>
      </w:pPr>
      <w:r w:rsidRPr="1ABEB92D">
        <w:rPr>
          <w:rFonts w:ascii="Calibri" w:eastAsia="Calibri" w:hAnsi="Calibri" w:cs="Calibri"/>
          <w:color w:val="292929"/>
          <w:sz w:val="27"/>
          <w:szCs w:val="27"/>
        </w:rPr>
        <w:t>Mathematics</w:t>
      </w:r>
    </w:p>
    <w:p w14:paraId="5AC01161" w14:textId="77777777" w:rsidR="00E64268" w:rsidRDefault="00E64268" w:rsidP="00E64268">
      <w:pPr>
        <w:pStyle w:val="ListParagraph"/>
        <w:numPr>
          <w:ilvl w:val="0"/>
          <w:numId w:val="2"/>
        </w:numPr>
        <w:rPr>
          <w:rFonts w:ascii="Calibri" w:eastAsia="Calibri" w:hAnsi="Calibri" w:cs="Calibri"/>
          <w:color w:val="292929"/>
          <w:sz w:val="27"/>
          <w:szCs w:val="27"/>
        </w:rPr>
      </w:pPr>
      <w:r w:rsidRPr="1ABEB92D">
        <w:rPr>
          <w:rFonts w:ascii="Calibri" w:eastAsia="Calibri" w:hAnsi="Calibri" w:cs="Calibri"/>
          <w:color w:val="292929"/>
          <w:sz w:val="27"/>
          <w:szCs w:val="27"/>
        </w:rPr>
        <w:t>Expressive arts and design</w:t>
      </w:r>
    </w:p>
    <w:p w14:paraId="5303E23E" w14:textId="77777777" w:rsidR="00E64268" w:rsidRDefault="00E64268" w:rsidP="1ABEB92D">
      <w:pPr>
        <w:pStyle w:val="ListParagraph"/>
        <w:numPr>
          <w:ilvl w:val="0"/>
          <w:numId w:val="2"/>
        </w:numPr>
        <w:rPr>
          <w:rFonts w:ascii="Calibri" w:eastAsia="Calibri" w:hAnsi="Calibri" w:cs="Calibri"/>
          <w:color w:val="0B0C0C"/>
          <w:sz w:val="28"/>
          <w:szCs w:val="28"/>
        </w:rPr>
      </w:pPr>
    </w:p>
    <w:p w14:paraId="2D567456" w14:textId="580822A3" w:rsidR="006423B1" w:rsidRDefault="1ABEB92D" w:rsidP="1ABEB92D">
      <w:pPr>
        <w:pStyle w:val="Heading2"/>
        <w:rPr>
          <w:rFonts w:ascii="Calibri" w:eastAsia="Calibri" w:hAnsi="Calibri" w:cs="Calibri"/>
          <w:b/>
          <w:bCs/>
          <w:color w:val="111111"/>
          <w:sz w:val="28"/>
          <w:szCs w:val="28"/>
          <w:u w:val="single"/>
        </w:rPr>
      </w:pPr>
      <w:r w:rsidRPr="1ABEB92D">
        <w:rPr>
          <w:rFonts w:ascii="Calibri" w:eastAsia="Calibri" w:hAnsi="Calibri" w:cs="Calibri"/>
          <w:b/>
          <w:bCs/>
          <w:color w:val="111111"/>
          <w:sz w:val="28"/>
          <w:szCs w:val="28"/>
          <w:u w:val="single"/>
        </w:rPr>
        <w:t>Why Is the EYFS Framework Being Changed?</w:t>
      </w:r>
    </w:p>
    <w:p w14:paraId="3B6C1C2A" w14:textId="593126B7" w:rsidR="006423B1" w:rsidRDefault="1ABEB92D">
      <w:r w:rsidRPr="1ABEB92D">
        <w:rPr>
          <w:rFonts w:ascii="Calibri" w:eastAsia="Calibri" w:hAnsi="Calibri" w:cs="Calibri"/>
          <w:color w:val="303030"/>
          <w:sz w:val="25"/>
          <w:szCs w:val="25"/>
        </w:rPr>
        <w:t>The reasons behind the changes to the Early Years Foundation Stage framework are that they:</w:t>
      </w:r>
    </w:p>
    <w:p w14:paraId="4A72B936" w14:textId="486FA3AF" w:rsidR="006423B1" w:rsidRDefault="1ABEB92D" w:rsidP="1ABEB92D">
      <w:pPr>
        <w:pStyle w:val="ListParagraph"/>
        <w:numPr>
          <w:ilvl w:val="0"/>
          <w:numId w:val="2"/>
        </w:numPr>
      </w:pPr>
      <w:r w:rsidRPr="1ABEB92D">
        <w:rPr>
          <w:rFonts w:ascii="Calibri" w:eastAsia="Calibri" w:hAnsi="Calibri" w:cs="Calibri"/>
          <w:color w:val="303030"/>
          <w:sz w:val="25"/>
          <w:szCs w:val="25"/>
        </w:rPr>
        <w:t>Are expected to improve outcomes for all children at age five, but particularly the outcomes for disadvantaged children, and in the areas of language and literacy.</w:t>
      </w:r>
    </w:p>
    <w:p w14:paraId="2CBFE143" w14:textId="717C4EAD" w:rsidR="006423B1" w:rsidRDefault="1ABEB92D" w:rsidP="1ABEB92D">
      <w:pPr>
        <w:pStyle w:val="ListParagraph"/>
        <w:numPr>
          <w:ilvl w:val="0"/>
          <w:numId w:val="2"/>
        </w:numPr>
        <w:rPr>
          <w:rFonts w:ascii="Calibri" w:eastAsia="Calibri" w:hAnsi="Calibri" w:cs="Calibri"/>
          <w:color w:val="303030"/>
          <w:sz w:val="25"/>
          <w:szCs w:val="25"/>
        </w:rPr>
      </w:pPr>
      <w:r w:rsidRPr="1ABEB92D">
        <w:rPr>
          <w:rFonts w:ascii="Calibri" w:eastAsia="Calibri" w:hAnsi="Calibri" w:cs="Calibri"/>
          <w:color w:val="303030"/>
          <w:sz w:val="25"/>
          <w:szCs w:val="25"/>
        </w:rPr>
        <w:t>Will reduce workload, including unnecessary paperwork, so that those working in the early years sector can spend more time with the children in their care.</w:t>
      </w:r>
    </w:p>
    <w:p w14:paraId="1C367134" w14:textId="00507A96" w:rsidR="006423B1" w:rsidRDefault="006423B1" w:rsidP="1ABEB92D">
      <w:pPr>
        <w:rPr>
          <w:b/>
          <w:bCs/>
          <w:color w:val="111111"/>
        </w:rPr>
      </w:pPr>
    </w:p>
    <w:p w14:paraId="07AE586E" w14:textId="29569CD9" w:rsidR="006423B1" w:rsidRDefault="00E64268" w:rsidP="1ABEB92D">
      <w:hyperlink r:id="rId6">
        <w:r w:rsidR="1ABEB92D" w:rsidRPr="1ABEB92D">
          <w:rPr>
            <w:rStyle w:val="Hyperlink"/>
            <w:rFonts w:ascii="Calibri" w:eastAsia="Calibri" w:hAnsi="Calibri" w:cs="Calibri"/>
            <w:b/>
            <w:bCs/>
            <w:color w:val="auto"/>
            <w:sz w:val="25"/>
            <w:szCs w:val="25"/>
            <w:u w:val="none"/>
          </w:rPr>
          <w:t>Development Matters</w:t>
        </w:r>
      </w:hyperlink>
      <w:r w:rsidR="1ABEB92D" w:rsidRPr="1ABEB92D">
        <w:rPr>
          <w:sz w:val="25"/>
          <w:szCs w:val="25"/>
        </w:rPr>
        <w:t xml:space="preserve"> </w:t>
      </w:r>
      <w:r w:rsidR="1ABEB92D" w:rsidRPr="1ABEB92D">
        <w:rPr>
          <w:color w:val="303030"/>
          <w:sz w:val="25"/>
          <w:szCs w:val="25"/>
        </w:rPr>
        <w:t>is the non-statutory curriculum guidance to be used alongside the EYFS framework. This is recommended, but not compulsory. At Planet Tiny we will be using Development Matters alongside the EYFS and our own curriculum to meet the learning outcomes for all children.</w:t>
      </w:r>
    </w:p>
    <w:p w14:paraId="3B38C4BF" w14:textId="16D21D93" w:rsidR="006423B1" w:rsidRDefault="1ABEB92D" w:rsidP="1ABEB92D">
      <w:pPr>
        <w:pStyle w:val="ListParagraph"/>
        <w:numPr>
          <w:ilvl w:val="0"/>
          <w:numId w:val="2"/>
        </w:numPr>
      </w:pPr>
      <w:r w:rsidRPr="1ABEB92D">
        <w:rPr>
          <w:color w:val="303030"/>
          <w:sz w:val="25"/>
          <w:szCs w:val="25"/>
        </w:rPr>
        <w:t xml:space="preserve">It has been revised for 2021 in line with the EYFS changes, and the main motivation behind the changes is to give practitioners more room to use their professional judgement – </w:t>
      </w:r>
      <w:r w:rsidRPr="1ABEB92D">
        <w:rPr>
          <w:b/>
          <w:bCs/>
          <w:color w:val="303030"/>
          <w:sz w:val="25"/>
          <w:szCs w:val="25"/>
        </w:rPr>
        <w:t>based on their knowledge and experience</w:t>
      </w:r>
      <w:r w:rsidRPr="1ABEB92D">
        <w:rPr>
          <w:color w:val="303030"/>
          <w:sz w:val="25"/>
          <w:szCs w:val="25"/>
        </w:rPr>
        <w:t xml:space="preserve"> – and to avoid development being overly tracked or monitored. </w:t>
      </w:r>
    </w:p>
    <w:p w14:paraId="07345A5A" w14:textId="64A24BED" w:rsidR="006423B1" w:rsidRDefault="1ABEB92D" w:rsidP="1ABEB92D">
      <w:r w:rsidRPr="1ABEB92D">
        <w:rPr>
          <w:color w:val="303030"/>
          <w:sz w:val="25"/>
          <w:szCs w:val="25"/>
        </w:rPr>
        <w:t>As a result, the guidance is:</w:t>
      </w:r>
    </w:p>
    <w:p w14:paraId="16D87870" w14:textId="5BA8350A" w:rsidR="006423B1" w:rsidRDefault="1ABEB92D" w:rsidP="1ABEB92D">
      <w:pPr>
        <w:pStyle w:val="ListParagraph"/>
        <w:numPr>
          <w:ilvl w:val="0"/>
          <w:numId w:val="2"/>
        </w:numPr>
      </w:pPr>
      <w:r w:rsidRPr="1ABEB92D">
        <w:rPr>
          <w:color w:val="303030"/>
          <w:sz w:val="25"/>
          <w:szCs w:val="25"/>
        </w:rPr>
        <w:t>Shorter – it is about two-thirds of the length of the previous version, with more freedom to develop the right broad curriculum for individual children.</w:t>
      </w:r>
    </w:p>
    <w:p w14:paraId="40EDB8B2" w14:textId="783FBA55" w:rsidR="006423B1" w:rsidRDefault="1ABEB92D" w:rsidP="1ABEB92D">
      <w:pPr>
        <w:pStyle w:val="ListParagraph"/>
        <w:numPr>
          <w:ilvl w:val="0"/>
          <w:numId w:val="2"/>
        </w:numPr>
        <w:rPr>
          <w:b/>
          <w:bCs/>
          <w:color w:val="303030"/>
          <w:sz w:val="25"/>
          <w:szCs w:val="25"/>
        </w:rPr>
      </w:pPr>
      <w:r w:rsidRPr="1ABEB92D">
        <w:rPr>
          <w:color w:val="303030"/>
          <w:sz w:val="25"/>
          <w:szCs w:val="25"/>
        </w:rPr>
        <w:t xml:space="preserve">Simplified – the age bands have been made much broader. </w:t>
      </w:r>
      <w:r w:rsidRPr="1ABEB92D">
        <w:rPr>
          <w:b/>
          <w:bCs/>
          <w:color w:val="303030"/>
          <w:sz w:val="25"/>
          <w:szCs w:val="25"/>
        </w:rPr>
        <w:t>There are now only three age bands: birth to three, three- and four-year-</w:t>
      </w:r>
      <w:proofErr w:type="gramStart"/>
      <w:r w:rsidR="00F72032" w:rsidRPr="1ABEB92D">
        <w:rPr>
          <w:b/>
          <w:bCs/>
          <w:color w:val="303030"/>
          <w:sz w:val="25"/>
          <w:szCs w:val="25"/>
        </w:rPr>
        <w:t>old’s</w:t>
      </w:r>
      <w:proofErr w:type="gramEnd"/>
      <w:r w:rsidRPr="1ABEB92D">
        <w:rPr>
          <w:b/>
          <w:bCs/>
          <w:color w:val="303030"/>
          <w:sz w:val="25"/>
          <w:szCs w:val="25"/>
        </w:rPr>
        <w:t>,</w:t>
      </w:r>
      <w:r w:rsidRPr="1ABEB92D">
        <w:rPr>
          <w:color w:val="303030"/>
          <w:sz w:val="25"/>
          <w:szCs w:val="25"/>
        </w:rPr>
        <w:t xml:space="preserve"> and children in reception, which replace the old </w:t>
      </w:r>
      <w:r w:rsidRPr="1ABEB92D">
        <w:rPr>
          <w:b/>
          <w:bCs/>
          <w:color w:val="303030"/>
          <w:sz w:val="25"/>
          <w:szCs w:val="25"/>
        </w:rPr>
        <w:t xml:space="preserve">Birth-11 months, 8-20 months ,16-26 months ,22-36 months ,30-50 months ,40-60 months. </w:t>
      </w:r>
    </w:p>
    <w:p w14:paraId="68FB41D7" w14:textId="55440E47" w:rsidR="006423B1" w:rsidRDefault="1ABEB92D" w:rsidP="1ABEB92D">
      <w:pPr>
        <w:rPr>
          <w:b/>
          <w:bCs/>
          <w:color w:val="303030"/>
          <w:sz w:val="25"/>
          <w:szCs w:val="25"/>
        </w:rPr>
      </w:pPr>
      <w:r w:rsidRPr="1ABEB92D">
        <w:rPr>
          <w:rFonts w:ascii="Lato" w:eastAsia="Lato" w:hAnsi="Lato" w:cs="Lato"/>
          <w:color w:val="615752"/>
          <w:sz w:val="24"/>
          <w:szCs w:val="24"/>
        </w:rPr>
        <w:t>In the three Prime Areas there are ‘observation checkpoints’ that can be used to assess if children are on track and developing as expected.</w:t>
      </w:r>
    </w:p>
    <w:p w14:paraId="7E49E4A4" w14:textId="513FFEA2" w:rsidR="006423B1" w:rsidRDefault="006423B1" w:rsidP="1ABEB92D">
      <w:pPr>
        <w:rPr>
          <w:b/>
          <w:bCs/>
          <w:color w:val="303030"/>
          <w:sz w:val="25"/>
          <w:szCs w:val="25"/>
        </w:rPr>
      </w:pPr>
    </w:p>
    <w:p w14:paraId="06D21C32" w14:textId="4E86C8AF" w:rsidR="006423B1" w:rsidRDefault="1ABEB92D" w:rsidP="1ABEB92D">
      <w:pPr>
        <w:rPr>
          <w:b/>
          <w:bCs/>
          <w:color w:val="303030"/>
          <w:sz w:val="25"/>
          <w:szCs w:val="25"/>
          <w:u w:val="single"/>
        </w:rPr>
      </w:pPr>
      <w:r w:rsidRPr="1ABEB92D">
        <w:rPr>
          <w:b/>
          <w:bCs/>
          <w:color w:val="303030"/>
          <w:sz w:val="25"/>
          <w:szCs w:val="25"/>
          <w:u w:val="single"/>
        </w:rPr>
        <w:lastRenderedPageBreak/>
        <w:t>Checkpoints:</w:t>
      </w:r>
    </w:p>
    <w:p w14:paraId="23CDB738" w14:textId="38E2305C" w:rsidR="00E64268" w:rsidRDefault="00E64268" w:rsidP="1ABEB92D">
      <w:pPr>
        <w:rPr>
          <w:b/>
          <w:bCs/>
          <w:color w:val="303030"/>
          <w:sz w:val="25"/>
          <w:szCs w:val="25"/>
          <w:u w:val="single"/>
        </w:rPr>
      </w:pPr>
      <w:r>
        <w:rPr>
          <w:b/>
          <w:bCs/>
          <w:color w:val="303030"/>
          <w:sz w:val="25"/>
          <w:szCs w:val="25"/>
          <w:u w:val="single"/>
        </w:rPr>
        <w:t xml:space="preserve">Example of observational checkpoint (Communication and language </w:t>
      </w:r>
      <w:proofErr w:type="gramStart"/>
      <w:r>
        <w:rPr>
          <w:b/>
          <w:bCs/>
          <w:color w:val="303030"/>
          <w:sz w:val="25"/>
          <w:szCs w:val="25"/>
          <w:u w:val="single"/>
        </w:rPr>
        <w:t>3 and 4 year</w:t>
      </w:r>
      <w:proofErr w:type="gramEnd"/>
      <w:r>
        <w:rPr>
          <w:b/>
          <w:bCs/>
          <w:color w:val="303030"/>
          <w:sz w:val="25"/>
          <w:szCs w:val="25"/>
          <w:u w:val="single"/>
        </w:rPr>
        <w:t xml:space="preserve"> old’s)</w:t>
      </w:r>
    </w:p>
    <w:p w14:paraId="5E606B8E" w14:textId="01E223FE" w:rsidR="00E64268" w:rsidRDefault="00E64268" w:rsidP="1ABEB92D">
      <w:pPr>
        <w:rPr>
          <w:b/>
          <w:bCs/>
          <w:color w:val="303030"/>
          <w:sz w:val="25"/>
          <w:szCs w:val="25"/>
          <w:u w:val="single"/>
        </w:rPr>
      </w:pPr>
      <w:r>
        <w:t>Observation Checkpoint Around the age of 3, can the child shift from one task to another if you fully obtain their attention, for example, by using their name? Around the age of 4, is the child using sentences of four to six words – “I want to play with cars” or “What’s that thing called?” Can the child use sentences joined up with words like ‘because’, ‘or’, ‘and’? For example: “I like ice cream because it makes my tongue shiver.” Is the child using the future and past tense: “I am going to the park” and “I went to the shop”? Can the child answer simple ‘why’ questions?</w:t>
      </w:r>
    </w:p>
    <w:p w14:paraId="06BF87E7" w14:textId="21D94336" w:rsidR="006423B1" w:rsidRDefault="006423B1" w:rsidP="1ABEB92D">
      <w:pPr>
        <w:rPr>
          <w:rFonts w:ascii="Calibri" w:eastAsia="Calibri" w:hAnsi="Calibri" w:cs="Calibri"/>
          <w:color w:val="303030"/>
          <w:sz w:val="25"/>
          <w:szCs w:val="25"/>
        </w:rPr>
      </w:pPr>
    </w:p>
    <w:p w14:paraId="60864B2E" w14:textId="125A4772" w:rsidR="006423B1" w:rsidRDefault="1ABEB92D" w:rsidP="1ABEB92D">
      <w:pPr>
        <w:rPr>
          <w:rFonts w:ascii="Calibri" w:eastAsia="Calibri" w:hAnsi="Calibri" w:cs="Calibri"/>
          <w:color w:val="292929"/>
          <w:sz w:val="27"/>
          <w:szCs w:val="27"/>
        </w:rPr>
      </w:pPr>
      <w:r w:rsidRPr="1ABEB92D">
        <w:rPr>
          <w:rFonts w:ascii="Calibri" w:eastAsia="Calibri" w:hAnsi="Calibri" w:cs="Calibri"/>
          <w:color w:val="292929"/>
          <w:sz w:val="27"/>
          <w:szCs w:val="27"/>
        </w:rPr>
        <w:t>Over the past few months, we have been training the team on how to implement the new EYFS alongside developing our own nursery curriculum</w:t>
      </w:r>
      <w:r w:rsidR="00E64268">
        <w:rPr>
          <w:rFonts w:ascii="Calibri" w:eastAsia="Calibri" w:hAnsi="Calibri" w:cs="Calibri"/>
          <w:color w:val="292929"/>
          <w:sz w:val="27"/>
          <w:szCs w:val="27"/>
        </w:rPr>
        <w:t xml:space="preserve"> and the focus of our training sessions on the 23</w:t>
      </w:r>
      <w:r w:rsidR="00E64268" w:rsidRPr="00E64268">
        <w:rPr>
          <w:rFonts w:ascii="Calibri" w:eastAsia="Calibri" w:hAnsi="Calibri" w:cs="Calibri"/>
          <w:color w:val="292929"/>
          <w:sz w:val="27"/>
          <w:szCs w:val="27"/>
          <w:vertAlign w:val="superscript"/>
        </w:rPr>
        <w:t>rd</w:t>
      </w:r>
      <w:r w:rsidR="00E64268">
        <w:rPr>
          <w:rFonts w:ascii="Calibri" w:eastAsia="Calibri" w:hAnsi="Calibri" w:cs="Calibri"/>
          <w:color w:val="292929"/>
          <w:sz w:val="27"/>
          <w:szCs w:val="27"/>
        </w:rPr>
        <w:t xml:space="preserve"> will primarily be on this.</w:t>
      </w:r>
    </w:p>
    <w:p w14:paraId="2C738CFF" w14:textId="77777777" w:rsidR="00E64268" w:rsidRDefault="00E64268" w:rsidP="1ABEB92D">
      <w:pPr>
        <w:rPr>
          <w:rFonts w:ascii="Calibri" w:eastAsia="Calibri" w:hAnsi="Calibri" w:cs="Calibri"/>
          <w:color w:val="292929"/>
          <w:sz w:val="27"/>
          <w:szCs w:val="27"/>
        </w:rPr>
      </w:pPr>
    </w:p>
    <w:p w14:paraId="7533C441" w14:textId="495678A2" w:rsidR="006423B1" w:rsidRDefault="1ABEB92D">
      <w:r w:rsidRPr="1ABEB92D">
        <w:rPr>
          <w:rFonts w:ascii="Calibri" w:eastAsia="Calibri" w:hAnsi="Calibri" w:cs="Calibri"/>
          <w:color w:val="292929"/>
          <w:sz w:val="27"/>
          <w:szCs w:val="27"/>
        </w:rPr>
        <w:t>Each child</w:t>
      </w:r>
      <w:r w:rsidR="00E64268">
        <w:rPr>
          <w:rFonts w:ascii="Calibri" w:eastAsia="Calibri" w:hAnsi="Calibri" w:cs="Calibri"/>
          <w:color w:val="292929"/>
          <w:sz w:val="27"/>
          <w:szCs w:val="27"/>
        </w:rPr>
        <w:t xml:space="preserve"> will continue to have </w:t>
      </w:r>
      <w:r w:rsidRPr="1ABEB92D">
        <w:rPr>
          <w:rFonts w:ascii="Calibri" w:eastAsia="Calibri" w:hAnsi="Calibri" w:cs="Calibri"/>
          <w:color w:val="292929"/>
          <w:sz w:val="27"/>
          <w:szCs w:val="27"/>
        </w:rPr>
        <w:t>their own key person to enable them to feel reassured, safe and cared for within our setting.</w:t>
      </w:r>
    </w:p>
    <w:p w14:paraId="5E94BC4C" w14:textId="02DB1E7B" w:rsidR="006423B1" w:rsidRDefault="1ABEB92D" w:rsidP="1ABEB92D">
      <w:pPr>
        <w:rPr>
          <w:rFonts w:ascii="Calibri" w:eastAsia="Calibri" w:hAnsi="Calibri" w:cs="Calibri"/>
          <w:color w:val="292929"/>
          <w:sz w:val="27"/>
          <w:szCs w:val="27"/>
        </w:rPr>
      </w:pPr>
      <w:r w:rsidRPr="1ABEB92D">
        <w:rPr>
          <w:rFonts w:ascii="Calibri" w:eastAsia="Calibri" w:hAnsi="Calibri" w:cs="Calibri"/>
          <w:color w:val="292929"/>
          <w:sz w:val="27"/>
          <w:szCs w:val="27"/>
        </w:rPr>
        <w:t xml:space="preserve">This person also keeps a detailed learning </w:t>
      </w:r>
      <w:r w:rsidR="00F72032">
        <w:rPr>
          <w:rFonts w:ascii="Calibri" w:eastAsia="Calibri" w:hAnsi="Calibri" w:cs="Calibri"/>
          <w:color w:val="292929"/>
          <w:sz w:val="27"/>
          <w:szCs w:val="27"/>
        </w:rPr>
        <w:t>j</w:t>
      </w:r>
      <w:r w:rsidRPr="1ABEB92D">
        <w:rPr>
          <w:rFonts w:ascii="Calibri" w:eastAsia="Calibri" w:hAnsi="Calibri" w:cs="Calibri"/>
          <w:color w:val="292929"/>
          <w:sz w:val="27"/>
          <w:szCs w:val="27"/>
        </w:rPr>
        <w:t xml:space="preserve">ourney of the child’s progress during their time with us. These records are available to be viewed and discussed at any time by parents, who are always encouraged to add details of their child’s experiences from home. With the </w:t>
      </w:r>
      <w:r w:rsidRPr="1ABEB92D">
        <w:rPr>
          <w:rFonts w:ascii="Calibri" w:eastAsia="Calibri" w:hAnsi="Calibri" w:cs="Calibri"/>
          <w:color w:val="292929"/>
          <w:sz w:val="27"/>
          <w:szCs w:val="27"/>
          <w:lang w:val="en-GB"/>
        </w:rPr>
        <w:t>emphasis</w:t>
      </w:r>
      <w:r w:rsidRPr="1ABEB92D">
        <w:rPr>
          <w:rFonts w:ascii="Calibri" w:eastAsia="Calibri" w:hAnsi="Calibri" w:cs="Calibri"/>
          <w:color w:val="292929"/>
          <w:sz w:val="27"/>
          <w:szCs w:val="27"/>
        </w:rPr>
        <w:t xml:space="preserve"> being on reduced paperwork, staff will continue to observe your child as follows:</w:t>
      </w:r>
    </w:p>
    <w:p w14:paraId="30646727" w14:textId="59363378" w:rsidR="006423B1" w:rsidRDefault="1ABEB92D" w:rsidP="1ABEB92D">
      <w:pPr>
        <w:pStyle w:val="ListParagraph"/>
        <w:numPr>
          <w:ilvl w:val="0"/>
          <w:numId w:val="1"/>
        </w:numPr>
        <w:rPr>
          <w:rFonts w:ascii="Calibri" w:eastAsia="Calibri" w:hAnsi="Calibri" w:cs="Calibri"/>
          <w:color w:val="292929"/>
          <w:sz w:val="27"/>
          <w:szCs w:val="27"/>
        </w:rPr>
      </w:pPr>
      <w:r w:rsidRPr="1ABEB92D">
        <w:rPr>
          <w:rFonts w:ascii="Calibri" w:eastAsia="Calibri" w:hAnsi="Calibri" w:cs="Calibri"/>
          <w:color w:val="292929"/>
          <w:sz w:val="27"/>
          <w:szCs w:val="27"/>
        </w:rPr>
        <w:t xml:space="preserve">One detailed narrative observation per month highlighting the key areas in which the child is doing well and in which they may require additional support. </w:t>
      </w:r>
    </w:p>
    <w:p w14:paraId="7678EC98" w14:textId="126B0DE5" w:rsidR="006423B1" w:rsidRDefault="1ABEB92D" w:rsidP="1ABEB92D">
      <w:pPr>
        <w:pStyle w:val="ListParagraph"/>
        <w:numPr>
          <w:ilvl w:val="0"/>
          <w:numId w:val="1"/>
        </w:numPr>
        <w:rPr>
          <w:rFonts w:ascii="Calibri" w:eastAsia="Calibri" w:hAnsi="Calibri" w:cs="Calibri"/>
          <w:color w:val="292929"/>
          <w:sz w:val="27"/>
          <w:szCs w:val="27"/>
        </w:rPr>
      </w:pPr>
      <w:r w:rsidRPr="1ABEB92D">
        <w:rPr>
          <w:rFonts w:ascii="Calibri" w:eastAsia="Calibri" w:hAnsi="Calibri" w:cs="Calibri"/>
          <w:color w:val="292929"/>
          <w:sz w:val="27"/>
          <w:szCs w:val="27"/>
        </w:rPr>
        <w:t>4 spontaneous observations during your child's focus week. Less informative but still using the EYFS to highlight areas of the EYFS</w:t>
      </w:r>
    </w:p>
    <w:p w14:paraId="1490B95F" w14:textId="1FC6560A" w:rsidR="006423B1" w:rsidRDefault="1ABEB92D" w:rsidP="1ABEB92D">
      <w:pPr>
        <w:pStyle w:val="ListParagraph"/>
        <w:numPr>
          <w:ilvl w:val="0"/>
          <w:numId w:val="1"/>
        </w:numPr>
        <w:rPr>
          <w:rFonts w:ascii="Calibri" w:eastAsia="Calibri" w:hAnsi="Calibri" w:cs="Calibri"/>
          <w:color w:val="292929"/>
          <w:sz w:val="27"/>
          <w:szCs w:val="27"/>
        </w:rPr>
      </w:pPr>
      <w:r w:rsidRPr="1ABEB92D">
        <w:rPr>
          <w:rFonts w:ascii="Calibri" w:eastAsia="Calibri" w:hAnsi="Calibri" w:cs="Calibri"/>
          <w:color w:val="292929"/>
          <w:sz w:val="27"/>
          <w:szCs w:val="27"/>
        </w:rPr>
        <w:t xml:space="preserve">A termly assessment at the end of each month which will be shared with you each term. </w:t>
      </w:r>
    </w:p>
    <w:p w14:paraId="5D0D4330" w14:textId="3213E046" w:rsidR="006423B1" w:rsidRDefault="006423B1" w:rsidP="1ABEB92D">
      <w:pPr>
        <w:rPr>
          <w:rFonts w:ascii="Calibri" w:eastAsia="Calibri" w:hAnsi="Calibri" w:cs="Calibri"/>
          <w:color w:val="292929"/>
          <w:sz w:val="27"/>
          <w:szCs w:val="27"/>
        </w:rPr>
      </w:pPr>
    </w:p>
    <w:p w14:paraId="5B0277EF" w14:textId="7B70A2D1" w:rsidR="006423B1" w:rsidRDefault="1ABEB92D" w:rsidP="1ABEB92D">
      <w:pPr>
        <w:rPr>
          <w:rFonts w:ascii="Calibri" w:eastAsia="Calibri" w:hAnsi="Calibri" w:cs="Calibri"/>
          <w:color w:val="292929"/>
          <w:sz w:val="27"/>
          <w:szCs w:val="27"/>
        </w:rPr>
      </w:pPr>
      <w:r w:rsidRPr="1ABEB92D">
        <w:rPr>
          <w:rFonts w:ascii="Calibri" w:eastAsia="Calibri" w:hAnsi="Calibri" w:cs="Calibri"/>
          <w:color w:val="292929"/>
          <w:sz w:val="27"/>
          <w:szCs w:val="27"/>
        </w:rPr>
        <w:t xml:space="preserve">The EYFS emphasises that parents are a preschool age child’s primary educator, we therefore encourage parents to interact with us and contribute to their child’s learning. There is a new section in </w:t>
      </w:r>
      <w:proofErr w:type="spellStart"/>
      <w:r w:rsidRPr="1ABEB92D">
        <w:rPr>
          <w:rFonts w:ascii="Calibri" w:eastAsia="Calibri" w:hAnsi="Calibri" w:cs="Calibri"/>
          <w:color w:val="292929"/>
          <w:sz w:val="27"/>
          <w:szCs w:val="27"/>
        </w:rPr>
        <w:t>Famly</w:t>
      </w:r>
      <w:proofErr w:type="spellEnd"/>
      <w:r w:rsidRPr="1ABEB92D">
        <w:rPr>
          <w:rFonts w:ascii="Calibri" w:eastAsia="Calibri" w:hAnsi="Calibri" w:cs="Calibri"/>
          <w:color w:val="292929"/>
          <w:sz w:val="27"/>
          <w:szCs w:val="27"/>
        </w:rPr>
        <w:t xml:space="preserve"> where parents can add their own observation of their child. This may be something you have enjoyed together or something special you feel you would like to share with us.</w:t>
      </w:r>
    </w:p>
    <w:p w14:paraId="16CAAEFD" w14:textId="3B207363" w:rsidR="006423B1" w:rsidRDefault="00F72032" w:rsidP="1ABEB92D">
      <w:pPr>
        <w:rPr>
          <w:rFonts w:ascii="Calibri" w:eastAsia="Calibri" w:hAnsi="Calibri" w:cs="Calibri"/>
          <w:color w:val="292929"/>
          <w:sz w:val="27"/>
          <w:szCs w:val="27"/>
        </w:rPr>
      </w:pPr>
      <w:r>
        <w:rPr>
          <w:rFonts w:ascii="Calibri" w:eastAsia="Calibri" w:hAnsi="Calibri" w:cs="Calibri"/>
          <w:color w:val="292929"/>
          <w:sz w:val="27"/>
          <w:szCs w:val="27"/>
        </w:rPr>
        <w:lastRenderedPageBreak/>
        <w:t>If you have any questions regarding the EYFS and the new changes please do not hesitate to ask either a member of staff or email Deepa - info@planettiny.co.uk</w:t>
      </w:r>
    </w:p>
    <w:p w14:paraId="6ED49650" w14:textId="1F75B72F" w:rsidR="006423B1" w:rsidRDefault="006423B1" w:rsidP="1ABEB92D">
      <w:pPr>
        <w:rPr>
          <w:rFonts w:ascii="Calibri" w:eastAsia="Calibri" w:hAnsi="Calibri" w:cs="Calibri"/>
          <w:color w:val="292929"/>
          <w:sz w:val="27"/>
          <w:szCs w:val="27"/>
        </w:rPr>
      </w:pPr>
    </w:p>
    <w:p w14:paraId="37792F13" w14:textId="3076370D" w:rsidR="006423B1" w:rsidRDefault="006423B1" w:rsidP="1ABEB92D">
      <w:pPr>
        <w:rPr>
          <w:rFonts w:ascii="Calibri" w:eastAsia="Calibri" w:hAnsi="Calibri" w:cs="Calibri"/>
          <w:color w:val="292929"/>
          <w:sz w:val="27"/>
          <w:szCs w:val="27"/>
        </w:rPr>
      </w:pPr>
    </w:p>
    <w:p w14:paraId="74AD8255" w14:textId="71458C85" w:rsidR="006423B1" w:rsidRDefault="006423B1" w:rsidP="1ABEB92D"/>
    <w:p w14:paraId="2C078E63" w14:textId="1EEB782A" w:rsidR="006423B1" w:rsidRDefault="006423B1" w:rsidP="1ABEB92D"/>
    <w:sectPr w:rsidR="00642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int2:observations>
    <int2:textHash int2:hashCode="NT12h6See3qwhk" int2:id="5ElDP+md">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7CD4"/>
    <w:multiLevelType w:val="hybridMultilevel"/>
    <w:tmpl w:val="27B0FBC8"/>
    <w:lvl w:ilvl="0" w:tplc="D902AACA">
      <w:start w:val="1"/>
      <w:numFmt w:val="bullet"/>
      <w:lvlText w:val=""/>
      <w:lvlJc w:val="left"/>
      <w:pPr>
        <w:ind w:left="720" w:hanging="360"/>
      </w:pPr>
      <w:rPr>
        <w:rFonts w:ascii="Symbol" w:hAnsi="Symbol" w:hint="default"/>
      </w:rPr>
    </w:lvl>
    <w:lvl w:ilvl="1" w:tplc="8F9250E4">
      <w:start w:val="1"/>
      <w:numFmt w:val="bullet"/>
      <w:lvlText w:val="o"/>
      <w:lvlJc w:val="left"/>
      <w:pPr>
        <w:ind w:left="1440" w:hanging="360"/>
      </w:pPr>
      <w:rPr>
        <w:rFonts w:ascii="Courier New" w:hAnsi="Courier New" w:hint="default"/>
      </w:rPr>
    </w:lvl>
    <w:lvl w:ilvl="2" w:tplc="BCC2DB08">
      <w:start w:val="1"/>
      <w:numFmt w:val="bullet"/>
      <w:lvlText w:val=""/>
      <w:lvlJc w:val="left"/>
      <w:pPr>
        <w:ind w:left="2160" w:hanging="360"/>
      </w:pPr>
      <w:rPr>
        <w:rFonts w:ascii="Wingdings" w:hAnsi="Wingdings" w:hint="default"/>
      </w:rPr>
    </w:lvl>
    <w:lvl w:ilvl="3" w:tplc="593CC456">
      <w:start w:val="1"/>
      <w:numFmt w:val="bullet"/>
      <w:lvlText w:val=""/>
      <w:lvlJc w:val="left"/>
      <w:pPr>
        <w:ind w:left="2880" w:hanging="360"/>
      </w:pPr>
      <w:rPr>
        <w:rFonts w:ascii="Symbol" w:hAnsi="Symbol" w:hint="default"/>
      </w:rPr>
    </w:lvl>
    <w:lvl w:ilvl="4" w:tplc="D4B0F5C6">
      <w:start w:val="1"/>
      <w:numFmt w:val="bullet"/>
      <w:lvlText w:val="o"/>
      <w:lvlJc w:val="left"/>
      <w:pPr>
        <w:ind w:left="3600" w:hanging="360"/>
      </w:pPr>
      <w:rPr>
        <w:rFonts w:ascii="Courier New" w:hAnsi="Courier New" w:hint="default"/>
      </w:rPr>
    </w:lvl>
    <w:lvl w:ilvl="5" w:tplc="32265A7A">
      <w:start w:val="1"/>
      <w:numFmt w:val="bullet"/>
      <w:lvlText w:val=""/>
      <w:lvlJc w:val="left"/>
      <w:pPr>
        <w:ind w:left="4320" w:hanging="360"/>
      </w:pPr>
      <w:rPr>
        <w:rFonts w:ascii="Wingdings" w:hAnsi="Wingdings" w:hint="default"/>
      </w:rPr>
    </w:lvl>
    <w:lvl w:ilvl="6" w:tplc="8C88D4F4">
      <w:start w:val="1"/>
      <w:numFmt w:val="bullet"/>
      <w:lvlText w:val=""/>
      <w:lvlJc w:val="left"/>
      <w:pPr>
        <w:ind w:left="5040" w:hanging="360"/>
      </w:pPr>
      <w:rPr>
        <w:rFonts w:ascii="Symbol" w:hAnsi="Symbol" w:hint="default"/>
      </w:rPr>
    </w:lvl>
    <w:lvl w:ilvl="7" w:tplc="1C22AF90">
      <w:start w:val="1"/>
      <w:numFmt w:val="bullet"/>
      <w:lvlText w:val="o"/>
      <w:lvlJc w:val="left"/>
      <w:pPr>
        <w:ind w:left="5760" w:hanging="360"/>
      </w:pPr>
      <w:rPr>
        <w:rFonts w:ascii="Courier New" w:hAnsi="Courier New" w:hint="default"/>
      </w:rPr>
    </w:lvl>
    <w:lvl w:ilvl="8" w:tplc="A074F4BC">
      <w:start w:val="1"/>
      <w:numFmt w:val="bullet"/>
      <w:lvlText w:val=""/>
      <w:lvlJc w:val="left"/>
      <w:pPr>
        <w:ind w:left="6480" w:hanging="360"/>
      </w:pPr>
      <w:rPr>
        <w:rFonts w:ascii="Wingdings" w:hAnsi="Wingdings" w:hint="default"/>
      </w:rPr>
    </w:lvl>
  </w:abstractNum>
  <w:abstractNum w:abstractNumId="1" w15:restartNumberingAfterBreak="0">
    <w:nsid w:val="1AC937ED"/>
    <w:multiLevelType w:val="hybridMultilevel"/>
    <w:tmpl w:val="9E52427C"/>
    <w:lvl w:ilvl="0" w:tplc="EF24D1A6">
      <w:start w:val="1"/>
      <w:numFmt w:val="bullet"/>
      <w:lvlText w:val=""/>
      <w:lvlJc w:val="left"/>
      <w:pPr>
        <w:ind w:left="720" w:hanging="360"/>
      </w:pPr>
      <w:rPr>
        <w:rFonts w:ascii="Symbol" w:hAnsi="Symbol" w:hint="default"/>
      </w:rPr>
    </w:lvl>
    <w:lvl w:ilvl="1" w:tplc="6ED67372">
      <w:start w:val="1"/>
      <w:numFmt w:val="bullet"/>
      <w:lvlText w:val="o"/>
      <w:lvlJc w:val="left"/>
      <w:pPr>
        <w:ind w:left="1440" w:hanging="360"/>
      </w:pPr>
      <w:rPr>
        <w:rFonts w:ascii="Courier New" w:hAnsi="Courier New" w:hint="default"/>
      </w:rPr>
    </w:lvl>
    <w:lvl w:ilvl="2" w:tplc="720E0892">
      <w:start w:val="1"/>
      <w:numFmt w:val="bullet"/>
      <w:lvlText w:val=""/>
      <w:lvlJc w:val="left"/>
      <w:pPr>
        <w:ind w:left="2160" w:hanging="360"/>
      </w:pPr>
      <w:rPr>
        <w:rFonts w:ascii="Wingdings" w:hAnsi="Wingdings" w:hint="default"/>
      </w:rPr>
    </w:lvl>
    <w:lvl w:ilvl="3" w:tplc="1C52D1B4">
      <w:start w:val="1"/>
      <w:numFmt w:val="bullet"/>
      <w:lvlText w:val=""/>
      <w:lvlJc w:val="left"/>
      <w:pPr>
        <w:ind w:left="2880" w:hanging="360"/>
      </w:pPr>
      <w:rPr>
        <w:rFonts w:ascii="Symbol" w:hAnsi="Symbol" w:hint="default"/>
      </w:rPr>
    </w:lvl>
    <w:lvl w:ilvl="4" w:tplc="9C945F96">
      <w:start w:val="1"/>
      <w:numFmt w:val="bullet"/>
      <w:lvlText w:val="o"/>
      <w:lvlJc w:val="left"/>
      <w:pPr>
        <w:ind w:left="3600" w:hanging="360"/>
      </w:pPr>
      <w:rPr>
        <w:rFonts w:ascii="Courier New" w:hAnsi="Courier New" w:hint="default"/>
      </w:rPr>
    </w:lvl>
    <w:lvl w:ilvl="5" w:tplc="507630FA">
      <w:start w:val="1"/>
      <w:numFmt w:val="bullet"/>
      <w:lvlText w:val=""/>
      <w:lvlJc w:val="left"/>
      <w:pPr>
        <w:ind w:left="4320" w:hanging="360"/>
      </w:pPr>
      <w:rPr>
        <w:rFonts w:ascii="Wingdings" w:hAnsi="Wingdings" w:hint="default"/>
      </w:rPr>
    </w:lvl>
    <w:lvl w:ilvl="6" w:tplc="53682426">
      <w:start w:val="1"/>
      <w:numFmt w:val="bullet"/>
      <w:lvlText w:val=""/>
      <w:lvlJc w:val="left"/>
      <w:pPr>
        <w:ind w:left="5040" w:hanging="360"/>
      </w:pPr>
      <w:rPr>
        <w:rFonts w:ascii="Symbol" w:hAnsi="Symbol" w:hint="default"/>
      </w:rPr>
    </w:lvl>
    <w:lvl w:ilvl="7" w:tplc="086EC686">
      <w:start w:val="1"/>
      <w:numFmt w:val="bullet"/>
      <w:lvlText w:val="o"/>
      <w:lvlJc w:val="left"/>
      <w:pPr>
        <w:ind w:left="5760" w:hanging="360"/>
      </w:pPr>
      <w:rPr>
        <w:rFonts w:ascii="Courier New" w:hAnsi="Courier New" w:hint="default"/>
      </w:rPr>
    </w:lvl>
    <w:lvl w:ilvl="8" w:tplc="9FBEAE22">
      <w:start w:val="1"/>
      <w:numFmt w:val="bullet"/>
      <w:lvlText w:val=""/>
      <w:lvlJc w:val="left"/>
      <w:pPr>
        <w:ind w:left="6480" w:hanging="360"/>
      </w:pPr>
      <w:rPr>
        <w:rFonts w:ascii="Wingdings" w:hAnsi="Wingdings" w:hint="default"/>
      </w:rPr>
    </w:lvl>
  </w:abstractNum>
  <w:abstractNum w:abstractNumId="2" w15:restartNumberingAfterBreak="0">
    <w:nsid w:val="2DD21522"/>
    <w:multiLevelType w:val="hybridMultilevel"/>
    <w:tmpl w:val="E7868CAE"/>
    <w:lvl w:ilvl="0" w:tplc="97D08C8E">
      <w:start w:val="1"/>
      <w:numFmt w:val="bullet"/>
      <w:lvlText w:val=""/>
      <w:lvlJc w:val="left"/>
      <w:pPr>
        <w:ind w:left="720" w:hanging="360"/>
      </w:pPr>
      <w:rPr>
        <w:rFonts w:ascii="Symbol" w:hAnsi="Symbol" w:hint="default"/>
      </w:rPr>
    </w:lvl>
    <w:lvl w:ilvl="1" w:tplc="C36A68EC">
      <w:start w:val="1"/>
      <w:numFmt w:val="bullet"/>
      <w:lvlText w:val="o"/>
      <w:lvlJc w:val="left"/>
      <w:pPr>
        <w:ind w:left="1440" w:hanging="360"/>
      </w:pPr>
      <w:rPr>
        <w:rFonts w:ascii="Courier New" w:hAnsi="Courier New" w:hint="default"/>
      </w:rPr>
    </w:lvl>
    <w:lvl w:ilvl="2" w:tplc="815E5A36">
      <w:start w:val="1"/>
      <w:numFmt w:val="bullet"/>
      <w:lvlText w:val=""/>
      <w:lvlJc w:val="left"/>
      <w:pPr>
        <w:ind w:left="2160" w:hanging="360"/>
      </w:pPr>
      <w:rPr>
        <w:rFonts w:ascii="Wingdings" w:hAnsi="Wingdings" w:hint="default"/>
      </w:rPr>
    </w:lvl>
    <w:lvl w:ilvl="3" w:tplc="5290D2AA">
      <w:start w:val="1"/>
      <w:numFmt w:val="bullet"/>
      <w:lvlText w:val=""/>
      <w:lvlJc w:val="left"/>
      <w:pPr>
        <w:ind w:left="2880" w:hanging="360"/>
      </w:pPr>
      <w:rPr>
        <w:rFonts w:ascii="Symbol" w:hAnsi="Symbol" w:hint="default"/>
      </w:rPr>
    </w:lvl>
    <w:lvl w:ilvl="4" w:tplc="80BA06B0">
      <w:start w:val="1"/>
      <w:numFmt w:val="bullet"/>
      <w:lvlText w:val="o"/>
      <w:lvlJc w:val="left"/>
      <w:pPr>
        <w:ind w:left="3600" w:hanging="360"/>
      </w:pPr>
      <w:rPr>
        <w:rFonts w:ascii="Courier New" w:hAnsi="Courier New" w:hint="default"/>
      </w:rPr>
    </w:lvl>
    <w:lvl w:ilvl="5" w:tplc="0DF238EC">
      <w:start w:val="1"/>
      <w:numFmt w:val="bullet"/>
      <w:lvlText w:val=""/>
      <w:lvlJc w:val="left"/>
      <w:pPr>
        <w:ind w:left="4320" w:hanging="360"/>
      </w:pPr>
      <w:rPr>
        <w:rFonts w:ascii="Wingdings" w:hAnsi="Wingdings" w:hint="default"/>
      </w:rPr>
    </w:lvl>
    <w:lvl w:ilvl="6" w:tplc="3D7AF7E0">
      <w:start w:val="1"/>
      <w:numFmt w:val="bullet"/>
      <w:lvlText w:val=""/>
      <w:lvlJc w:val="left"/>
      <w:pPr>
        <w:ind w:left="5040" w:hanging="360"/>
      </w:pPr>
      <w:rPr>
        <w:rFonts w:ascii="Symbol" w:hAnsi="Symbol" w:hint="default"/>
      </w:rPr>
    </w:lvl>
    <w:lvl w:ilvl="7" w:tplc="EE04CD40">
      <w:start w:val="1"/>
      <w:numFmt w:val="bullet"/>
      <w:lvlText w:val="o"/>
      <w:lvlJc w:val="left"/>
      <w:pPr>
        <w:ind w:left="5760" w:hanging="360"/>
      </w:pPr>
      <w:rPr>
        <w:rFonts w:ascii="Courier New" w:hAnsi="Courier New" w:hint="default"/>
      </w:rPr>
    </w:lvl>
    <w:lvl w:ilvl="8" w:tplc="A518198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1B9B76"/>
    <w:rsid w:val="005B266C"/>
    <w:rsid w:val="006423B1"/>
    <w:rsid w:val="00E64268"/>
    <w:rsid w:val="00F72032"/>
    <w:rsid w:val="1ABEB92D"/>
    <w:rsid w:val="5B1B9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9B76"/>
  <w15:chartTrackingRefBased/>
  <w15:docId w15:val="{9E50C28E-8155-466E-A82D-C7622BBB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evelopment-matters--2" TargetMode="External"/><Relationship Id="rId5" Type="http://schemas.openxmlformats.org/officeDocument/2006/relationships/hyperlink" Target="http://www.foundationyears.org.uk/eyfs-statutory-framework/" TargetMode="External"/><Relationship Id="Ra0b654d5cadc419b"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TAKHAR</dc:creator>
  <cp:keywords/>
  <dc:description/>
  <cp:lastModifiedBy>DEEPA TAKHAR</cp:lastModifiedBy>
  <cp:revision>2</cp:revision>
  <dcterms:created xsi:type="dcterms:W3CDTF">2021-09-13T13:35:00Z</dcterms:created>
  <dcterms:modified xsi:type="dcterms:W3CDTF">2021-09-13T13:35:00Z</dcterms:modified>
</cp:coreProperties>
</file>